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C7" w:rsidRDefault="00EA29C7" w:rsidP="00EA29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-187325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9C7" w:rsidRDefault="00EA29C7" w:rsidP="00EA29C7">
      <w:pPr>
        <w:pStyle w:val="2"/>
        <w:rPr>
          <w:b/>
          <w:color w:val="000000"/>
          <w:sz w:val="28"/>
          <w:szCs w:val="28"/>
        </w:rPr>
      </w:pPr>
    </w:p>
    <w:p w:rsidR="00EA29C7" w:rsidRDefault="00EA29C7" w:rsidP="00EA29C7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EA29C7" w:rsidRDefault="00EA29C7" w:rsidP="00EA29C7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EA29C7" w:rsidRDefault="00EA29C7" w:rsidP="00EA29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A29C7" w:rsidRDefault="00EA29C7" w:rsidP="00EA29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EA29C7" w:rsidRDefault="00EA29C7" w:rsidP="00EA29C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EA29C7" w:rsidRDefault="00C942DC" w:rsidP="00EA29C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77AFF">
        <w:rPr>
          <w:rFonts w:ascii="Times New Roman" w:hAnsi="Times New Roman"/>
          <w:color w:val="000000"/>
          <w:sz w:val="24"/>
          <w:szCs w:val="24"/>
        </w:rPr>
        <w:t>27.03.</w:t>
      </w:r>
      <w:r w:rsidR="00EA29C7">
        <w:rPr>
          <w:rFonts w:ascii="Times New Roman" w:hAnsi="Times New Roman"/>
          <w:color w:val="000000"/>
          <w:sz w:val="24"/>
          <w:szCs w:val="24"/>
        </w:rPr>
        <w:t>2017</w:t>
      </w:r>
      <w:r w:rsidR="00D77AFF">
        <w:rPr>
          <w:rFonts w:ascii="Times New Roman" w:hAnsi="Times New Roman"/>
          <w:color w:val="000000"/>
          <w:sz w:val="24"/>
          <w:szCs w:val="24"/>
        </w:rPr>
        <w:t xml:space="preserve"> г.        № 222</w:t>
      </w:r>
    </w:p>
    <w:p w:rsidR="00C942DC" w:rsidRPr="0081072B" w:rsidRDefault="00C942DC" w:rsidP="00EA29C7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29C7" w:rsidRDefault="00EA29C7" w:rsidP="00EA29C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EA29C7" w:rsidRPr="00EA29C7" w:rsidRDefault="00EA29C7" w:rsidP="00EA29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072B">
        <w:rPr>
          <w:rFonts w:ascii="Times New Roman" w:hAnsi="Times New Roman" w:cs="Times New Roman"/>
          <w:sz w:val="24"/>
          <w:szCs w:val="24"/>
        </w:rPr>
        <w:t>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изменений в Постановление главы администрации </w:t>
      </w:r>
      <w:r w:rsidRPr="0081072B">
        <w:rPr>
          <w:rFonts w:ascii="Times New Roman" w:hAnsi="Times New Roman" w:cs="Times New Roman"/>
          <w:sz w:val="24"/>
          <w:szCs w:val="24"/>
        </w:rPr>
        <w:t>Калачевского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от 27.07.2016г. №518 «Об оплате труда работников муниципальных учреждений дополнительного образования Калачевского муниципального района в сфере культуры»</w:t>
      </w:r>
    </w:p>
    <w:p w:rsidR="00EA29C7" w:rsidRPr="00CC64F8" w:rsidRDefault="00EA29C7" w:rsidP="00CF3A6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A29C7" w:rsidRDefault="00EA29C7" w:rsidP="00CF3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15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22.08.2004г. №122-ФЗ «О внесении изменений в законодательные акты Российской Федерации и признании утратившими силу некоторых за</w:t>
      </w:r>
      <w:r w:rsidR="002F146E">
        <w:rPr>
          <w:rFonts w:ascii="Times New Roman" w:hAnsi="Times New Roman"/>
          <w:sz w:val="24"/>
          <w:szCs w:val="24"/>
        </w:rPr>
        <w:t>конодательных актов Российской Ф</w:t>
      </w:r>
      <w:r>
        <w:rPr>
          <w:rFonts w:ascii="Times New Roman" w:hAnsi="Times New Roman"/>
          <w:sz w:val="24"/>
          <w:szCs w:val="24"/>
        </w:rPr>
        <w:t>едерации в связи с принятием Федеральных законов «О внесении изменений и дополн</w:t>
      </w:r>
      <w:r w:rsidR="002F146E">
        <w:rPr>
          <w:rFonts w:ascii="Times New Roman" w:hAnsi="Times New Roman"/>
          <w:sz w:val="24"/>
          <w:szCs w:val="24"/>
        </w:rPr>
        <w:t>ений в</w:t>
      </w:r>
      <w:r>
        <w:rPr>
          <w:rFonts w:ascii="Times New Roman" w:hAnsi="Times New Roman"/>
          <w:sz w:val="24"/>
          <w:szCs w:val="24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r w:rsidR="002D679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</w:t>
      </w:r>
    </w:p>
    <w:p w:rsidR="00CF3A6B" w:rsidRPr="003D2152" w:rsidRDefault="00CF3A6B" w:rsidP="00CF3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9C7" w:rsidRPr="00EA29C7" w:rsidRDefault="00EA29C7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29C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EA29C7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 </w:t>
      </w:r>
    </w:p>
    <w:p w:rsidR="00EA37BE" w:rsidRDefault="00EA29C7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BE">
        <w:rPr>
          <w:rFonts w:ascii="Times New Roman" w:hAnsi="Times New Roman" w:cs="Times New Roman"/>
          <w:b w:val="0"/>
          <w:sz w:val="24"/>
          <w:szCs w:val="24"/>
        </w:rPr>
        <w:t xml:space="preserve">      1.</w:t>
      </w:r>
      <w:r w:rsidR="0022381B"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г</w:t>
      </w:r>
      <w:r w:rsidRPr="00EA37BE">
        <w:rPr>
          <w:rFonts w:ascii="Times New Roman" w:hAnsi="Times New Roman" w:cs="Times New Roman"/>
          <w:b w:val="0"/>
          <w:sz w:val="24"/>
          <w:szCs w:val="24"/>
        </w:rPr>
        <w:t>лавы</w:t>
      </w:r>
      <w:r w:rsidR="002D679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EA37BE" w:rsidRPr="00EA37BE">
        <w:rPr>
          <w:rFonts w:ascii="Times New Roman" w:hAnsi="Times New Roman" w:cs="Times New Roman"/>
          <w:b w:val="0"/>
          <w:sz w:val="24"/>
          <w:szCs w:val="24"/>
        </w:rPr>
        <w:t>Калачевского муниципального района Волгоградской областиот 27.07.2016г. №518 «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</w:t>
      </w:r>
      <w:r w:rsidR="00EA37BE" w:rsidRPr="00EA37BE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дополните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 Калачевского </w:t>
      </w:r>
      <w:r w:rsidR="00EA37BE" w:rsidRPr="00EA37BE">
        <w:rPr>
          <w:rFonts w:ascii="Times New Roman" w:hAnsi="Times New Roman" w:cs="Times New Roman"/>
          <w:b w:val="0"/>
          <w:sz w:val="24"/>
          <w:szCs w:val="24"/>
        </w:rPr>
        <w:t>муниципального района в сфере культуры»</w:t>
      </w:r>
      <w:r w:rsidR="002D6798">
        <w:rPr>
          <w:rFonts w:ascii="Times New Roman" w:hAnsi="Times New Roman" w:cs="Times New Roman"/>
          <w:b w:val="0"/>
          <w:sz w:val="24"/>
          <w:szCs w:val="24"/>
        </w:rPr>
        <w:t xml:space="preserve">(далее Постановление) 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59379F" w:rsidRPr="002D6798" w:rsidRDefault="00CF3A6B" w:rsidP="00CF3A6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798">
        <w:rPr>
          <w:rFonts w:ascii="Times New Roman" w:hAnsi="Times New Roman" w:cs="Times New Roman"/>
          <w:b w:val="0"/>
          <w:sz w:val="24"/>
          <w:szCs w:val="24"/>
        </w:rPr>
        <w:t xml:space="preserve">   1.1</w:t>
      </w:r>
      <w:r w:rsidR="0022381B">
        <w:rPr>
          <w:rFonts w:ascii="Times New Roman" w:hAnsi="Times New Roman" w:cs="Times New Roman"/>
          <w:b w:val="0"/>
          <w:sz w:val="24"/>
          <w:szCs w:val="24"/>
        </w:rPr>
        <w:t>. Пункт 5.3 раздела 5</w:t>
      </w:r>
      <w:r w:rsidR="002D6798" w:rsidRPr="002D6798">
        <w:rPr>
          <w:rFonts w:ascii="Times New Roman" w:hAnsi="Times New Roman" w:cs="Times New Roman"/>
          <w:b w:val="0"/>
          <w:sz w:val="24"/>
          <w:szCs w:val="24"/>
        </w:rPr>
        <w:t xml:space="preserve"> Положения об оплате труда работников муниципальных учреждений дополнительного образования Калачевского муниципального района в сфере культуры</w:t>
      </w:r>
      <w:r w:rsidR="0022381B">
        <w:rPr>
          <w:rFonts w:ascii="Times New Roman" w:hAnsi="Times New Roman" w:cs="Times New Roman"/>
          <w:b w:val="0"/>
          <w:sz w:val="24"/>
          <w:szCs w:val="24"/>
        </w:rPr>
        <w:t>,</w:t>
      </w:r>
      <w:bookmarkStart w:id="0" w:name="_GoBack"/>
      <w:bookmarkEnd w:id="0"/>
      <w:r w:rsidR="0022381B">
        <w:rPr>
          <w:rFonts w:ascii="Times New Roman" w:hAnsi="Times New Roman" w:cs="Times New Roman"/>
          <w:b w:val="0"/>
          <w:sz w:val="24"/>
          <w:szCs w:val="24"/>
        </w:rPr>
        <w:t>утвержденного</w:t>
      </w:r>
      <w:r w:rsidR="00BC5CD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  <w:r w:rsidR="004C0A50">
        <w:rPr>
          <w:rFonts w:ascii="Times New Roman" w:hAnsi="Times New Roman" w:cs="Times New Roman"/>
          <w:b w:val="0"/>
          <w:sz w:val="24"/>
          <w:szCs w:val="24"/>
        </w:rPr>
        <w:t>(далее Положение)</w:t>
      </w:r>
      <w:r w:rsidR="002D6798" w:rsidRPr="002D6798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CF3A6B" w:rsidRDefault="00CF3A6B" w:rsidP="0078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5.3. Должностной оклад руководителя учреждения дополнительного образования устанавливается ежегодно Учредителем,</w:t>
      </w:r>
      <w:r w:rsidRPr="00492F6A">
        <w:rPr>
          <w:rFonts w:ascii="Times New Roman" w:hAnsi="Times New Roman"/>
          <w:sz w:val="24"/>
          <w:szCs w:val="24"/>
        </w:rPr>
        <w:t xml:space="preserve"> в кратном отношении к средней заработной плате работников</w:t>
      </w:r>
      <w:r>
        <w:rPr>
          <w:rFonts w:ascii="Times New Roman" w:hAnsi="Times New Roman"/>
          <w:sz w:val="24"/>
          <w:szCs w:val="24"/>
        </w:rPr>
        <w:t xml:space="preserve">, которые относятся к основному персоналу </w:t>
      </w:r>
      <w:r w:rsidRPr="00492F6A">
        <w:rPr>
          <w:rFonts w:ascii="Times New Roman" w:hAnsi="Times New Roman"/>
          <w:sz w:val="24"/>
          <w:szCs w:val="24"/>
        </w:rPr>
        <w:t>возглавляемого им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- работники основного персонала).</w:t>
      </w:r>
    </w:p>
    <w:p w:rsidR="00CF3A6B" w:rsidRPr="00492F6A" w:rsidRDefault="00CF3A6B" w:rsidP="00CF3A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F6A">
        <w:rPr>
          <w:rFonts w:ascii="Times New Roman" w:hAnsi="Times New Roman"/>
          <w:sz w:val="24"/>
          <w:szCs w:val="24"/>
        </w:rPr>
        <w:t xml:space="preserve">Кратность ежемесячного </w:t>
      </w:r>
      <w:r>
        <w:rPr>
          <w:rFonts w:ascii="Times New Roman" w:hAnsi="Times New Roman"/>
          <w:sz w:val="24"/>
          <w:szCs w:val="24"/>
        </w:rPr>
        <w:t xml:space="preserve">должностного оклада </w:t>
      </w:r>
      <w:r w:rsidRPr="00492F6A">
        <w:rPr>
          <w:rFonts w:ascii="Times New Roman" w:hAnsi="Times New Roman"/>
          <w:sz w:val="24"/>
          <w:szCs w:val="24"/>
        </w:rPr>
        <w:t xml:space="preserve">руководителя к среднемесячной заработной плате работников  учреждения дополнительного образования не должна превышать предельных размеров в зависимости от средней численности работников: </w:t>
      </w:r>
    </w:p>
    <w:p w:rsidR="00CF3A6B" w:rsidRPr="00492F6A" w:rsidRDefault="00CF3A6B" w:rsidP="00CF3A6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92F6A">
        <w:rPr>
          <w:rFonts w:ascii="Times New Roman" w:eastAsia="Arial" w:hAnsi="Times New Roman"/>
          <w:sz w:val="24"/>
          <w:szCs w:val="24"/>
        </w:rPr>
        <w:t xml:space="preserve">- </w:t>
      </w:r>
      <w:r>
        <w:rPr>
          <w:rFonts w:ascii="Times New Roman" w:eastAsia="Arial" w:hAnsi="Times New Roman"/>
          <w:sz w:val="24"/>
          <w:szCs w:val="24"/>
        </w:rPr>
        <w:t>при штатной численности до50 единиц (включительно) - в кратности 1</w:t>
      </w:r>
      <w:r w:rsidRPr="00492F6A"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>5</w:t>
      </w:r>
      <w:r w:rsidRPr="00492F6A">
        <w:rPr>
          <w:rFonts w:ascii="Times New Roman" w:eastAsia="Arial" w:hAnsi="Times New Roman"/>
          <w:sz w:val="24"/>
          <w:szCs w:val="24"/>
        </w:rPr>
        <w:t>;</w:t>
      </w:r>
    </w:p>
    <w:p w:rsidR="00CF3A6B" w:rsidRPr="00CF3A6B" w:rsidRDefault="00CF3A6B" w:rsidP="00CF3A6B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92F6A">
        <w:rPr>
          <w:rFonts w:ascii="Times New Roman" w:eastAsia="Arial" w:hAnsi="Times New Roman"/>
          <w:sz w:val="24"/>
          <w:szCs w:val="24"/>
        </w:rPr>
        <w:t xml:space="preserve">- </w:t>
      </w:r>
      <w:r>
        <w:rPr>
          <w:rFonts w:ascii="Times New Roman" w:eastAsia="Arial" w:hAnsi="Times New Roman"/>
          <w:sz w:val="24"/>
          <w:szCs w:val="24"/>
        </w:rPr>
        <w:t xml:space="preserve">при штатной численности </w:t>
      </w:r>
      <w:r w:rsidRPr="00492F6A">
        <w:rPr>
          <w:rFonts w:ascii="Times New Roman" w:eastAsia="Arial" w:hAnsi="Times New Roman"/>
          <w:sz w:val="24"/>
          <w:szCs w:val="24"/>
        </w:rPr>
        <w:t xml:space="preserve">от </w:t>
      </w:r>
      <w:r w:rsidR="002D6798">
        <w:rPr>
          <w:rFonts w:ascii="Times New Roman" w:eastAsia="Arial" w:hAnsi="Times New Roman"/>
          <w:sz w:val="24"/>
          <w:szCs w:val="24"/>
        </w:rPr>
        <w:t>50 единици более</w:t>
      </w:r>
      <w:r>
        <w:rPr>
          <w:rFonts w:ascii="Times New Roman" w:eastAsia="Arial" w:hAnsi="Times New Roman"/>
          <w:sz w:val="24"/>
          <w:szCs w:val="24"/>
        </w:rPr>
        <w:t xml:space="preserve"> - в кратности 2</w:t>
      </w:r>
      <w:r w:rsidRPr="00492F6A">
        <w:rPr>
          <w:rFonts w:ascii="Times New Roman" w:eastAsia="Arial" w:hAnsi="Times New Roman"/>
          <w:sz w:val="24"/>
          <w:szCs w:val="24"/>
        </w:rPr>
        <w:t>,0</w:t>
      </w:r>
      <w:r>
        <w:rPr>
          <w:rFonts w:ascii="Times New Roman" w:eastAsia="Arial" w:hAnsi="Times New Roman"/>
          <w:sz w:val="24"/>
          <w:szCs w:val="24"/>
        </w:rPr>
        <w:t>.»</w:t>
      </w:r>
    </w:p>
    <w:p w:rsidR="002F146E" w:rsidRDefault="00CF3A6B" w:rsidP="00CF3A6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1.2. Приложен</w:t>
      </w:r>
      <w:r w:rsidR="002D6798">
        <w:rPr>
          <w:rFonts w:ascii="Times New Roman" w:hAnsi="Times New Roman" w:cs="Times New Roman"/>
          <w:b w:val="0"/>
          <w:sz w:val="24"/>
          <w:szCs w:val="24"/>
        </w:rPr>
        <w:t xml:space="preserve">ие №5 к Положению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</w:t>
      </w:r>
      <w:r w:rsidR="002D6798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29C7" w:rsidRDefault="007859D6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официальному опуб</w:t>
      </w:r>
      <w:r w:rsidR="002D6798">
        <w:rPr>
          <w:rFonts w:ascii="Times New Roman" w:hAnsi="Times New Roman" w:cs="Times New Roman"/>
          <w:b w:val="0"/>
          <w:sz w:val="24"/>
          <w:szCs w:val="24"/>
        </w:rPr>
        <w:t>ликованию.</w:t>
      </w:r>
    </w:p>
    <w:p w:rsidR="00EA29C7" w:rsidRPr="003D2152" w:rsidRDefault="00C942DC" w:rsidP="00CF3A6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</w:t>
      </w:r>
      <w:r w:rsidR="00EA29C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A29C7" w:rsidRPr="003D2152">
        <w:rPr>
          <w:rFonts w:ascii="Times New Roman" w:hAnsi="Times New Roman" w:cs="Times New Roman"/>
          <w:b w:val="0"/>
          <w:sz w:val="24"/>
          <w:szCs w:val="24"/>
        </w:rPr>
        <w:t>Контрол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>ь исполнения настоящего П</w:t>
      </w:r>
      <w:r w:rsidR="00EA29C7" w:rsidRPr="003D2152">
        <w:rPr>
          <w:rFonts w:ascii="Times New Roman" w:hAnsi="Times New Roman" w:cs="Times New Roman"/>
          <w:b w:val="0"/>
          <w:sz w:val="24"/>
          <w:szCs w:val="24"/>
        </w:rPr>
        <w:t>останов</w:t>
      </w:r>
      <w:r w:rsidR="00EA37BE">
        <w:rPr>
          <w:rFonts w:ascii="Times New Roman" w:hAnsi="Times New Roman" w:cs="Times New Roman"/>
          <w:b w:val="0"/>
          <w:sz w:val="24"/>
          <w:szCs w:val="24"/>
        </w:rPr>
        <w:t>ления оставляю за собой.</w:t>
      </w:r>
    </w:p>
    <w:p w:rsidR="00EA29C7" w:rsidRDefault="00EA29C7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59D6" w:rsidRPr="003D2152" w:rsidRDefault="007859D6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29C7" w:rsidRPr="003D2152" w:rsidRDefault="00EA29C7" w:rsidP="00CF3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29C7" w:rsidRPr="003D2152" w:rsidRDefault="00EA29C7" w:rsidP="00CF3A6B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1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A29C7" w:rsidRDefault="00EA29C7" w:rsidP="00CF3A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152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С.А. Тюрин</w:t>
      </w:r>
    </w:p>
    <w:p w:rsidR="008A5CB6" w:rsidRDefault="008A5CB6" w:rsidP="00CF3A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5CB6" w:rsidRDefault="008A5CB6" w:rsidP="00CF3A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5CB6" w:rsidRPr="001068FD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7E20">
        <w:rPr>
          <w:rFonts w:ascii="Times New Roman" w:hAnsi="Times New Roman"/>
          <w:bCs/>
          <w:sz w:val="20"/>
          <w:szCs w:val="20"/>
        </w:rPr>
        <w:t>Приложение к Постановлению</w:t>
      </w: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7E20">
        <w:rPr>
          <w:rFonts w:ascii="Times New Roman" w:hAnsi="Times New Roman"/>
          <w:bCs/>
          <w:sz w:val="20"/>
          <w:szCs w:val="20"/>
        </w:rPr>
        <w:t>администр</w:t>
      </w:r>
      <w:r>
        <w:rPr>
          <w:rFonts w:ascii="Times New Roman" w:hAnsi="Times New Roman"/>
          <w:bCs/>
          <w:sz w:val="20"/>
          <w:szCs w:val="20"/>
        </w:rPr>
        <w:t xml:space="preserve">ации Калачевского  </w:t>
      </w: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7E20">
        <w:rPr>
          <w:rFonts w:ascii="Times New Roman" w:hAnsi="Times New Roman"/>
          <w:bCs/>
          <w:sz w:val="20"/>
          <w:szCs w:val="20"/>
        </w:rPr>
        <w:t>муниципального района</w:t>
      </w: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7E20">
        <w:rPr>
          <w:rFonts w:ascii="Times New Roman" w:hAnsi="Times New Roman"/>
          <w:bCs/>
          <w:sz w:val="20"/>
          <w:szCs w:val="20"/>
        </w:rPr>
        <w:t>Волгоградской области</w:t>
      </w: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27.03.2017 №  222</w:t>
      </w: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№5</w:t>
      </w: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E20">
        <w:rPr>
          <w:rFonts w:ascii="Times New Roman" w:hAnsi="Times New Roman"/>
          <w:b/>
          <w:bCs/>
          <w:sz w:val="26"/>
          <w:szCs w:val="26"/>
        </w:rPr>
        <w:t>Критерии и показатели для установления стимулирующих выплат работникам муниципального учреждения дополнительного образования Калачевского муниципального района в сфере культуры</w:t>
      </w: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«Директор»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15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67111F" w:rsidTr="00127ECD">
        <w:trPr>
          <w:trHeight w:val="70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bodytext"/>
              <w:rPr>
                <w:sz w:val="22"/>
                <w:szCs w:val="22"/>
              </w:rPr>
            </w:pPr>
            <w:r w:rsidRPr="0067111F">
              <w:rPr>
                <w:sz w:val="22"/>
                <w:szCs w:val="22"/>
              </w:rPr>
              <w:t>Достижение показателей соотношения средней заработной платы работников учреждения дополнительного образования к средней заработной плате работников региона.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bodytext"/>
              <w:tabs>
                <w:tab w:val="left" w:pos="7371"/>
              </w:tabs>
              <w:rPr>
                <w:sz w:val="22"/>
                <w:szCs w:val="22"/>
              </w:rPr>
            </w:pPr>
            <w:r w:rsidRPr="0067111F">
              <w:rPr>
                <w:sz w:val="22"/>
                <w:szCs w:val="22"/>
              </w:rPr>
              <w:t>Оснащение работы учреждения дополнительного образования оборудованием, материальными средствами, нормативными документами и локальными актами, необходимыми для его бесперебойной работы.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4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bodytext"/>
              <w:tabs>
                <w:tab w:val="left" w:pos="7371"/>
              </w:tabs>
              <w:rPr>
                <w:sz w:val="22"/>
                <w:szCs w:val="22"/>
              </w:rPr>
            </w:pPr>
            <w:r w:rsidRPr="0067111F">
              <w:rPr>
                <w:sz w:val="22"/>
                <w:szCs w:val="22"/>
              </w:rPr>
              <w:t>Своевременное исполнение заданий учредителя.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1 балл.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Проведение акций и мероприятий по рекламе, популяризации и формировании положительного имиджа учреждения дополнительного 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4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Освещение работы учреждения дополнительного образования в СМИ.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3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Стабильная численность творческих коллективов.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rHeight w:val="65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111F">
              <w:rPr>
                <w:rFonts w:ascii="Times New Roman" w:hAnsi="Times New Roman"/>
                <w:b/>
              </w:rPr>
              <w:t>16,0</w:t>
            </w:r>
          </w:p>
        </w:tc>
      </w:tr>
    </w:tbl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до 10 баллов - 10% от оклада (должностного оклада);</w:t>
      </w:r>
    </w:p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от 10 до 15 баллов (включительно) - 30% от оклада (должностного оклада);</w:t>
      </w:r>
    </w:p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свыше 15 баллов - 50% от оклада (должностного оклада).</w:t>
      </w:r>
    </w:p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111F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«Заведующий учебной частью»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883042" w:rsidTr="00127ECD">
        <w:trPr>
          <w:trHeight w:val="15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Позитивная динамика учебных достижений учащихся по курируемым </w:t>
            </w:r>
            <w:r w:rsidRPr="0067111F">
              <w:rPr>
                <w:rFonts w:ascii="Times New Roman" w:hAnsi="Times New Roman"/>
                <w:bCs/>
              </w:rPr>
              <w:t>заведующим учебной частью</w:t>
            </w:r>
            <w:r w:rsidRPr="0067111F">
              <w:rPr>
                <w:rFonts w:ascii="Times New Roman" w:hAnsi="Times New Roman"/>
              </w:rPr>
              <w:t xml:space="preserve"> предметам: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- на уровне прошлого учебного года;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уровень в </w:t>
            </w:r>
            <w:proofErr w:type="gramStart"/>
            <w:r w:rsidRPr="0067111F">
              <w:rPr>
                <w:rFonts w:ascii="Times New Roman" w:hAnsi="Times New Roman"/>
              </w:rPr>
              <w:t>сравнении</w:t>
            </w:r>
            <w:proofErr w:type="gramEnd"/>
            <w:r w:rsidRPr="0067111F">
              <w:rPr>
                <w:rFonts w:ascii="Times New Roman" w:hAnsi="Times New Roman"/>
              </w:rPr>
              <w:t xml:space="preserve"> с предыдущим учебным годом ниже.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0 баллов.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Общее количество проведенных внеурочных мероприятий: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- на уровне прошлого учебного года;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уровень в </w:t>
            </w:r>
            <w:proofErr w:type="gramStart"/>
            <w:r w:rsidRPr="0067111F">
              <w:rPr>
                <w:rFonts w:ascii="Times New Roman" w:hAnsi="Times New Roman"/>
              </w:rPr>
              <w:t>сравнении</w:t>
            </w:r>
            <w:proofErr w:type="gramEnd"/>
            <w:r w:rsidRPr="0067111F">
              <w:rPr>
                <w:rFonts w:ascii="Times New Roman" w:hAnsi="Times New Roman"/>
              </w:rPr>
              <w:t xml:space="preserve"> с предыдущим учебным годом выше.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1 балл;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Наличие у заведующего учебной частью системы учета как нормативных (призовые места), так и ненормативных достижений учащихся.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Количество педагогов, принявших участие в различных муниципальных, региональных, всероссийских </w:t>
            </w:r>
            <w:proofErr w:type="gramStart"/>
            <w:r w:rsidRPr="0067111F">
              <w:rPr>
                <w:rFonts w:ascii="Times New Roman" w:hAnsi="Times New Roman"/>
              </w:rPr>
              <w:t>конкурсах</w:t>
            </w:r>
            <w:proofErr w:type="gramEnd"/>
            <w:r w:rsidRPr="0067111F">
              <w:rPr>
                <w:rFonts w:ascii="Times New Roman" w:hAnsi="Times New Roman"/>
              </w:rPr>
              <w:t>: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- 100% педагогического состава, принявших участие в вышеуказанных </w:t>
            </w:r>
            <w:proofErr w:type="gramStart"/>
            <w:r w:rsidRPr="0067111F">
              <w:rPr>
                <w:rFonts w:ascii="Times New Roman" w:hAnsi="Times New Roman"/>
              </w:rPr>
              <w:lastRenderedPageBreak/>
              <w:t>мероприятиях</w:t>
            </w:r>
            <w:proofErr w:type="gramEnd"/>
            <w:r w:rsidRPr="0067111F">
              <w:rPr>
                <w:rFonts w:ascii="Times New Roman" w:hAnsi="Times New Roman"/>
              </w:rPr>
              <w:t>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- 80% педагогического состава, принявших участие в вышеуказанных </w:t>
            </w:r>
            <w:proofErr w:type="gramStart"/>
            <w:r w:rsidRPr="0067111F">
              <w:rPr>
                <w:rFonts w:ascii="Times New Roman" w:hAnsi="Times New Roman"/>
              </w:rPr>
              <w:t>мероприятиях</w:t>
            </w:r>
            <w:proofErr w:type="gramEnd"/>
            <w:r w:rsidRPr="0067111F">
              <w:rPr>
                <w:rFonts w:ascii="Times New Roman" w:hAnsi="Times New Roman"/>
              </w:rPr>
              <w:t>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- 60% педагогического состава, принявших участие в вышеуказанных </w:t>
            </w:r>
            <w:proofErr w:type="gramStart"/>
            <w:r w:rsidRPr="0067111F">
              <w:rPr>
                <w:rFonts w:ascii="Times New Roman" w:hAnsi="Times New Roman"/>
              </w:rPr>
              <w:t>мероприятиях</w:t>
            </w:r>
            <w:proofErr w:type="gramEnd"/>
            <w:r w:rsidRPr="0067111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lastRenderedPageBreak/>
              <w:t>4 балла;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3 балла;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Выступления, подготовленные педагогами с непосредственным участием </w:t>
            </w:r>
            <w:r w:rsidRPr="0067111F">
              <w:rPr>
                <w:rFonts w:ascii="Times New Roman" w:hAnsi="Times New Roman"/>
                <w:bCs/>
              </w:rPr>
              <w:t>заведующего учебной частью</w:t>
            </w:r>
            <w:r w:rsidRPr="0067111F">
              <w:rPr>
                <w:rFonts w:ascii="Times New Roman" w:hAnsi="Times New Roman"/>
              </w:rPr>
              <w:t>, на различных профессиональных форумах (педагогических советах, семинарах, конференциях и др.).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6 баллов.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Количество открытых уроков (занятий), проведенных педагогами с непосредственным участием </w:t>
            </w:r>
            <w:r w:rsidRPr="0067111F">
              <w:rPr>
                <w:rFonts w:ascii="Times New Roman" w:hAnsi="Times New Roman"/>
                <w:bCs/>
              </w:rPr>
              <w:t>заведующего учебной частью,</w:t>
            </w:r>
            <w:r w:rsidRPr="0067111F">
              <w:rPr>
                <w:rFonts w:ascii="Times New Roman" w:hAnsi="Times New Roman"/>
              </w:rPr>
              <w:t xml:space="preserve"> в </w:t>
            </w:r>
            <w:proofErr w:type="gramStart"/>
            <w:r w:rsidRPr="0067111F">
              <w:rPr>
                <w:rFonts w:ascii="Times New Roman" w:hAnsi="Times New Roman"/>
              </w:rPr>
              <w:t>сравнении</w:t>
            </w:r>
            <w:proofErr w:type="gramEnd"/>
            <w:r w:rsidRPr="0067111F">
              <w:rPr>
                <w:rFonts w:ascii="Times New Roman" w:hAnsi="Times New Roman"/>
              </w:rPr>
              <w:t xml:space="preserve"> с предыдущим учебным годом: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- на уровне прошлого учебного года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 xml:space="preserve">- выше в </w:t>
            </w:r>
            <w:proofErr w:type="gramStart"/>
            <w:r w:rsidRPr="0067111F">
              <w:rPr>
                <w:rFonts w:ascii="Times New Roman" w:hAnsi="Times New Roman"/>
              </w:rPr>
              <w:t>сравнении</w:t>
            </w:r>
            <w:proofErr w:type="gramEnd"/>
            <w:r w:rsidRPr="0067111F">
              <w:rPr>
                <w:rFonts w:ascii="Times New Roman" w:hAnsi="Times New Roman"/>
              </w:rPr>
              <w:t xml:space="preserve"> с прошлым учебным годом.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1,5 балла</w:t>
            </w:r>
          </w:p>
          <w:p w:rsidR="008A5CB6" w:rsidRPr="0067111F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7.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Разработка в течение учебного года методических пособий (рекомендаций, положений и т.д.) для внутреннего пользования.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8.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Осуществление связей с другими учебными заведениями, обмен опытом, направление специалистов учреждения дополнительного образования на обучение, семинары для повышения уровня квалификации.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4 балла.</w:t>
            </w:r>
          </w:p>
        </w:tc>
      </w:tr>
      <w:tr w:rsidR="008A5CB6" w:rsidRPr="0067111F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9.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Наличие публикаций в СМИ.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Fonts w:ascii="Times New Roman" w:hAnsi="Times New Roman"/>
              </w:rPr>
              <w:t>2 балла.</w:t>
            </w:r>
          </w:p>
        </w:tc>
      </w:tr>
      <w:tr w:rsidR="008A5CB6" w:rsidRPr="0067111F" w:rsidTr="00127ECD">
        <w:trPr>
          <w:trHeight w:val="204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11F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7111F">
              <w:rPr>
                <w:rFonts w:ascii="Times New Roman" w:hAnsi="Times New Roman"/>
                <w:b/>
              </w:rPr>
              <w:t>26,0</w:t>
            </w:r>
          </w:p>
        </w:tc>
      </w:tr>
    </w:tbl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до 10 баллов - 10% от оклада (должностного оклада);</w:t>
      </w:r>
    </w:p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от 10 до 25 баллов (включительно) - 30% от оклада (должностного оклада);</w:t>
      </w:r>
    </w:p>
    <w:p w:rsidR="008A5CB6" w:rsidRPr="0067111F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111F">
        <w:rPr>
          <w:rFonts w:ascii="Times New Roman" w:hAnsi="Times New Roman"/>
          <w:bCs/>
        </w:rPr>
        <w:t>свыше 25 баллов - 50% от оклада (должностного оклада).</w:t>
      </w:r>
    </w:p>
    <w:p w:rsidR="008A5CB6" w:rsidRPr="0067111F" w:rsidRDefault="008A5CB6" w:rsidP="008A5CB6">
      <w:pPr>
        <w:tabs>
          <w:tab w:val="left" w:pos="7371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111F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«Заведующий филиалом»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883042" w:rsidTr="00127ECD">
        <w:trPr>
          <w:trHeight w:val="38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Позитивная динамика успеваемости учащихся в сравнении с предыдущим учебным годом: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на уровне прошлого учебного года;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- уровень в </w:t>
            </w:r>
            <w:proofErr w:type="gramStart"/>
            <w:r w:rsidRPr="003261E7">
              <w:rPr>
                <w:rFonts w:ascii="Times New Roman" w:hAnsi="Times New Roman"/>
              </w:rPr>
              <w:t>сравнении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с предыдущим учебным годом ниже.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0 баллов.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Прохождение курсов повышения квалификации или профессиональной переподготовки (за последние пять лет).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 балл.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Высокий уровень организации и проведения выпускных экзаменов.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Организация совместных мероприятий с другими  образовательными учреждениями.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учреждения дополнительного образования в </w:t>
            </w:r>
            <w:proofErr w:type="gramStart"/>
            <w:r w:rsidRPr="003261E7">
              <w:rPr>
                <w:rFonts w:ascii="Times New Roman" w:hAnsi="Times New Roman"/>
              </w:rPr>
              <w:t>проектной</w:t>
            </w:r>
            <w:proofErr w:type="gramEnd"/>
            <w:r w:rsidRPr="003261E7">
              <w:rPr>
                <w:rFonts w:ascii="Times New Roman" w:hAnsi="Times New Roman"/>
              </w:rPr>
              <w:t xml:space="preserve">, экспериментальной деятельности.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Публикация информационно-аналитических материалов, статей различной направленности в области образования, публичные выступления в средствах массовой информации.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7.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Социально-психологический климат в трудовом и ученическом </w:t>
            </w:r>
            <w:proofErr w:type="gramStart"/>
            <w:r w:rsidRPr="003261E7">
              <w:rPr>
                <w:rFonts w:ascii="Times New Roman" w:hAnsi="Times New Roman"/>
              </w:rPr>
              <w:t>коллективе</w:t>
            </w:r>
            <w:proofErr w:type="gramEnd"/>
            <w:r w:rsidRPr="003261E7">
              <w:rPr>
                <w:rFonts w:ascii="Times New Roman" w:hAnsi="Times New Roman"/>
              </w:rPr>
              <w:t xml:space="preserve"> (отсутствие случаев травматизма, нарушений трудового законодательств).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8.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Количество мероприятий по оздоровлению учащихся в каникулярное время: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на уровне прошлого года;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выше уровня прошлого года.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 балл;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bodytext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Динамика развития материального обеспечения учреждения дополнительного образования (увеличение основных средств, в части оснащения учреждения оборудованием, производственным и хозяйственным инвентарем, библиотечным фондом и проч. основными средствами).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10.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bodytext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Соблюдение нормативной наполняемости классов.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bodytext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Проведение акций и мероприятий по рекламе и популяризации учреждения дополнительного образования, формирование положительного имиджа  учреждения дополнительного образования.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883042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bodytext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Стабильная численность творческих коллективов.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883042" w:rsidTr="00127ECD">
        <w:trPr>
          <w:trHeight w:val="20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24,0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15 баллов - 3%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15 до 22 баллов (включительно) - 5%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22 баллов - 10% от оклада (должностного оклада). 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 по должности «Заместитель директора по АХЧ»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816F0A" w:rsidTr="00127ECD">
        <w:trPr>
          <w:trHeight w:val="15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816F0A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Организация и проведение работы в течение года, направленной на повышение условий безопасности в </w:t>
            </w:r>
            <w:proofErr w:type="gramStart"/>
            <w:r w:rsidRPr="003261E7">
              <w:rPr>
                <w:rFonts w:ascii="Times New Roman" w:hAnsi="Times New Roman"/>
              </w:rPr>
              <w:t>учреждении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дополнительного 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3261E7">
              <w:rPr>
                <w:rFonts w:ascii="Times New Roman" w:hAnsi="Times New Roman"/>
              </w:rPr>
              <w:t>мероприятиях</w:t>
            </w:r>
            <w:proofErr w:type="gramEnd"/>
            <w:r w:rsidRPr="003261E7">
              <w:rPr>
                <w:rFonts w:ascii="Times New Roman" w:hAnsi="Times New Roman"/>
              </w:rPr>
              <w:t xml:space="preserve"> по обеспечению температурного, светового, питьевого режима.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Соблюдение, в соответствии с нормативными требованиями, правил пожарной, </w:t>
            </w:r>
            <w:proofErr w:type="spellStart"/>
            <w:r w:rsidRPr="003261E7">
              <w:rPr>
                <w:rFonts w:ascii="Times New Roman" w:hAnsi="Times New Roman"/>
              </w:rPr>
              <w:t>электр</w:t>
            </w:r>
            <w:proofErr w:type="gramStart"/>
            <w:r w:rsidRPr="003261E7">
              <w:rPr>
                <w:rFonts w:ascii="Times New Roman" w:hAnsi="Times New Roman"/>
              </w:rPr>
              <w:t>о</w:t>
            </w:r>
            <w:proofErr w:type="spellEnd"/>
            <w:r w:rsidRPr="003261E7">
              <w:rPr>
                <w:rFonts w:ascii="Times New Roman" w:hAnsi="Times New Roman"/>
              </w:rPr>
              <w:t>-</w:t>
            </w:r>
            <w:proofErr w:type="gramEnd"/>
            <w:r w:rsidRPr="003261E7">
              <w:rPr>
                <w:rFonts w:ascii="Times New Roman" w:hAnsi="Times New Roman"/>
              </w:rPr>
              <w:t>, экологической, радиационной безопасности.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Оперативное составление проектно-сметной документации на проведение работ по текущему и капитальному ремонту.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61E7">
              <w:rPr>
                <w:rFonts w:ascii="Times New Roman" w:hAnsi="Times New Roman"/>
              </w:rPr>
              <w:t>Контроль за</w:t>
            </w:r>
            <w:proofErr w:type="gramEnd"/>
            <w:r w:rsidRPr="003261E7">
              <w:rPr>
                <w:rFonts w:ascii="Times New Roman" w:hAnsi="Times New Roman"/>
              </w:rPr>
              <w:t xml:space="preserve"> прилегающей территорией учреждения.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Организация обеспечения всех требований санитарно- гигиенических условий в зданиях школы.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7.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3261E7">
              <w:rPr>
                <w:rFonts w:ascii="Times New Roman" w:hAnsi="Times New Roman"/>
              </w:rPr>
              <w:t>выполнении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мероприятий по сохранению, пополнению и развитию МТБ учреждения.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8.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Наличие приборов учета </w:t>
            </w:r>
            <w:proofErr w:type="spellStart"/>
            <w:r w:rsidRPr="003261E7">
              <w:rPr>
                <w:rFonts w:ascii="Times New Roman" w:hAnsi="Times New Roman"/>
              </w:rPr>
              <w:t>теплоэнергоносителей</w:t>
            </w:r>
            <w:proofErr w:type="spellEnd"/>
            <w:r w:rsidRPr="003261E7">
              <w:rPr>
                <w:rFonts w:ascii="Times New Roman" w:hAnsi="Times New Roman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3261E7">
              <w:rPr>
                <w:rFonts w:ascii="Times New Roman" w:hAnsi="Times New Roman"/>
              </w:rPr>
              <w:t>теплоэнергоносителей</w:t>
            </w:r>
            <w:proofErr w:type="spellEnd"/>
            <w:r w:rsidRPr="003261E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rHeight w:val="227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16,5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5 баллов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5 до 10 баллов (включительно) - 20%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- 30%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Cs/>
        </w:rPr>
        <w:t xml:space="preserve">свыше 15 баллов - 40% от оклада (должностного оклада). </w:t>
      </w:r>
    </w:p>
    <w:p w:rsidR="008A5CB6" w:rsidRPr="003261E7" w:rsidRDefault="008A5CB6" w:rsidP="008A5CB6">
      <w:pPr>
        <w:tabs>
          <w:tab w:val="left" w:pos="7371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 xml:space="preserve">Критерии и показатели для установления стимулирующих выплат </w:t>
      </w:r>
      <w:r w:rsidRPr="003261E7">
        <w:rPr>
          <w:rFonts w:ascii="Times New Roman" w:hAnsi="Times New Roman"/>
          <w:b/>
        </w:rPr>
        <w:t>по должности «</w:t>
      </w:r>
      <w:r w:rsidRPr="003261E7">
        <w:rPr>
          <w:rFonts w:ascii="Times New Roman" w:hAnsi="Times New Roman"/>
          <w:b/>
          <w:bCs/>
        </w:rPr>
        <w:t xml:space="preserve">Секретарь, Делопроизводитель, </w:t>
      </w:r>
      <w:proofErr w:type="spellStart"/>
      <w:r w:rsidRPr="003261E7">
        <w:rPr>
          <w:rFonts w:ascii="Times New Roman" w:hAnsi="Times New Roman"/>
          <w:b/>
          <w:bCs/>
        </w:rPr>
        <w:t>Документовед</w:t>
      </w:r>
      <w:proofErr w:type="spellEnd"/>
      <w:r w:rsidRPr="003261E7">
        <w:rPr>
          <w:rFonts w:ascii="Times New Roman" w:hAnsi="Times New Roman"/>
          <w:b/>
          <w:bCs/>
        </w:rPr>
        <w:t>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82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Своевременное исполнение поручений руководителя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Default"/>
              <w:tabs>
                <w:tab w:val="left" w:pos="7371"/>
              </w:tabs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Работа с посетителями и сотрудниками учреждения дополнительного </w:t>
            </w:r>
            <w:r w:rsidRPr="003261E7">
              <w:rPr>
                <w:sz w:val="22"/>
                <w:szCs w:val="22"/>
              </w:rPr>
              <w:lastRenderedPageBreak/>
              <w:t xml:space="preserve">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3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За ведение электронного документооборота.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Разработка новых форм и бланков документации для использования в учреждении дополнительного 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Ведение кадровой документации.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</w:t>
            </w:r>
          </w:p>
        </w:tc>
      </w:tr>
      <w:tr w:rsidR="008A5CB6" w:rsidRPr="003261E7" w:rsidTr="00127ECD">
        <w:trPr>
          <w:trHeight w:val="217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20,0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10 баллов - 15%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- 25%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15 до 18 баллов (включительно) - 35%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свыше 18 баллов - 50% от оклада (должностного оклада).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A5CB6" w:rsidRPr="00FC7E20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«Преподаватель, Концертмейстер»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44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rHeight w:val="2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Количество выступлений на педсовете, </w:t>
            </w:r>
            <w:proofErr w:type="spellStart"/>
            <w:r w:rsidRPr="003261E7">
              <w:rPr>
                <w:rFonts w:ascii="Times New Roman" w:hAnsi="Times New Roman"/>
              </w:rPr>
              <w:t>метод</w:t>
            </w:r>
            <w:proofErr w:type="gramStart"/>
            <w:r w:rsidRPr="003261E7">
              <w:rPr>
                <w:rFonts w:ascii="Times New Roman" w:hAnsi="Times New Roman"/>
              </w:rPr>
              <w:t>.о</w:t>
            </w:r>
            <w:proofErr w:type="gramEnd"/>
            <w:r w:rsidRPr="003261E7">
              <w:rPr>
                <w:rFonts w:ascii="Times New Roman" w:hAnsi="Times New Roman"/>
              </w:rPr>
              <w:t>бъединениях</w:t>
            </w:r>
            <w:proofErr w:type="spellEnd"/>
            <w:r w:rsidRPr="003261E7">
              <w:rPr>
                <w:rFonts w:ascii="Times New Roman" w:hAnsi="Times New Roman"/>
              </w:rPr>
              <w:t xml:space="preserve">, внедрение опыта педагога на уровне учреждения дополнительного образования, количество проведенных и положительно отрецензированных открытых занятий для </w:t>
            </w:r>
            <w:proofErr w:type="spellStart"/>
            <w:r w:rsidRPr="003261E7">
              <w:rPr>
                <w:rFonts w:ascii="Times New Roman" w:hAnsi="Times New Roman"/>
              </w:rPr>
              <w:t>взаимопосещения</w:t>
            </w:r>
            <w:proofErr w:type="spellEnd"/>
            <w:r w:rsidRPr="003261E7">
              <w:rPr>
                <w:rFonts w:ascii="Times New Roman" w:hAnsi="Times New Roman"/>
              </w:rPr>
              <w:t>: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-от 1 до 3;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свыше 3 до 5;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свыше 5.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Высокий уровень профессионального мастерства педагога при подготовке коллектива и (или) учащегося  к конкурсам различных уровней.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8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  <w:color w:val="000000"/>
                <w:shd w:val="clear" w:color="auto" w:fill="FFFFFF"/>
              </w:rPr>
              <w:t>Инновационная деятельность, связанная с разработкой и внедрением эффективных форм и методик обучения, разработкой и применением</w:t>
            </w:r>
            <w:r w:rsidRPr="003261E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261E7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авторских и экспериментальных программ, реализацией дополнительных </w:t>
            </w:r>
            <w:proofErr w:type="spellStart"/>
            <w:r w:rsidRPr="003261E7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общеразвивающих</w:t>
            </w:r>
            <w:proofErr w:type="spellEnd"/>
            <w:r w:rsidRPr="003261E7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3261E7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предпрофессиональных</w:t>
            </w:r>
            <w:proofErr w:type="spellEnd"/>
            <w:r w:rsidRPr="003261E7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образовательных программ</w:t>
            </w:r>
            <w:r w:rsidRPr="003261E7">
              <w:rPr>
                <w:rStyle w:val="apple-converted-space"/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3261E7">
              <w:rPr>
                <w:rFonts w:ascii="Times New Roman" w:hAnsi="Times New Roman"/>
                <w:color w:val="000000"/>
                <w:shd w:val="clear" w:color="auto" w:fill="FFFFFF"/>
              </w:rPr>
              <w:t>в области искусства.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педагога в организации и </w:t>
            </w:r>
            <w:proofErr w:type="gramStart"/>
            <w:r w:rsidRPr="003261E7">
              <w:rPr>
                <w:rFonts w:ascii="Times New Roman" w:hAnsi="Times New Roman"/>
              </w:rPr>
              <w:t>проведении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конкурсов, фестивалей, мастер-классов, организаций работы любительских объединений.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Призовые места за творческие достижения коллективов в </w:t>
            </w:r>
            <w:proofErr w:type="gramStart"/>
            <w:r w:rsidRPr="003261E7">
              <w:rPr>
                <w:rFonts w:ascii="Times New Roman" w:hAnsi="Times New Roman"/>
              </w:rPr>
              <w:t>конкурсах</w:t>
            </w:r>
            <w:proofErr w:type="gramEnd"/>
            <w:r w:rsidRPr="003261E7">
              <w:rPr>
                <w:rFonts w:ascii="Times New Roman" w:hAnsi="Times New Roman"/>
              </w:rPr>
              <w:t xml:space="preserve"> и фестивалях различных уровней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регионального значения;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областного значения;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- местного значения.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 баллов;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балла;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Качественное обеспечение музыкального сопровождения выступлений и репетиций творческих коллективов, ансамблей, солистов.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7.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3261E7">
              <w:rPr>
                <w:rFonts w:ascii="Times New Roman" w:hAnsi="Times New Roman"/>
              </w:rPr>
              <w:t>проведении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культурно-массовых мероприятий.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2,5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8.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261E7">
              <w:rPr>
                <w:rFonts w:ascii="Times New Roman" w:hAnsi="Times New Roman"/>
                <w:color w:val="000000"/>
                <w:shd w:val="clear" w:color="auto" w:fill="FFFFFF"/>
              </w:rPr>
              <w:t>Личное участие преподавателей и концертмейстеров в исполнении номеров концертных программ, создании творческих работ в рамках художественных выставок, концертов, учебных и культурно-просветительских мероприятий на уровне района, области.</w:t>
            </w:r>
            <w:proofErr w:type="gramEnd"/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9.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Организация работы по развитию творческих связей с коллективами учреждений, организаций с целью пропаганды творческой деятельности.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10.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 Стабильность состава учащихся классов, участников творческих коллективов.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Наличие публикаций в СМИ.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rHeight w:val="186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lastRenderedPageBreak/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41,5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10 баллов - 5%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20 баллов (включительно)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20 до 30 баллов (включительно) - 20%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30 до 40 баллов (включительно) - 30%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свыше 40 баллов - 40% от оклада (должностного оклада).</w:t>
      </w: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«Настройщик»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15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Своевременное исполнение поручений руководителя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  <w:shd w:val="clear" w:color="auto" w:fill="F8F8F8"/>
              </w:rPr>
              <w:t>Проявление инициативы на выполнение работ, не входящих в круг функциональных обязанностей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8F8F8"/>
              </w:rPr>
            </w:pPr>
            <w:r w:rsidRPr="003261E7">
              <w:rPr>
                <w:rFonts w:ascii="Times New Roman" w:hAnsi="Times New Roman"/>
                <w:shd w:val="clear" w:color="auto" w:fill="F8F8F8"/>
              </w:rPr>
              <w:t>Увеличение объема работ, связанных с ремонтом музыкальных инструментов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</w:t>
            </w:r>
          </w:p>
        </w:tc>
      </w:tr>
      <w:tr w:rsidR="008A5CB6" w:rsidRPr="003261E7" w:rsidTr="00127ECD">
        <w:trPr>
          <w:trHeight w:val="301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11,0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5 баллов - 20%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5 до 10 баллов (включительно) - 30%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10 баллов - 40% от оклада (должностного оклада). </w:t>
      </w:r>
    </w:p>
    <w:p w:rsidR="008A5CB6" w:rsidRPr="003261E7" w:rsidRDefault="008A5CB6" w:rsidP="008A5CB6">
      <w:pPr>
        <w:tabs>
          <w:tab w:val="left" w:pos="7371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«Инженер-энергетик, электрик»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15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Своевременное выполнение профилактических и ремонтных работ электротехнического оборудования и электроосвещения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Оперативность выполнения заявок по устранению технических неполадок, аварийных ситуаций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Отслеживание соблюдения норм потребления электроэнергии учреждение дополнительного образования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Своевременное составление и сдача отчета по потреблению электроэнергии учреждения дополнительного образования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</w:t>
            </w:r>
          </w:p>
        </w:tc>
      </w:tr>
      <w:tr w:rsidR="008A5CB6" w:rsidRPr="003261E7" w:rsidTr="00127ECD">
        <w:trPr>
          <w:trHeight w:val="271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16,5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10 баллов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- 15%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15 баллов - 20% от оклада (должностного оклада). </w:t>
      </w: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«Звукорежиссер»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6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Проявление инициативы при выполнении работ, не входящих в круг функциональных обязанностей.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3261E7">
              <w:rPr>
                <w:rFonts w:ascii="Times New Roman" w:hAnsi="Times New Roman"/>
              </w:rPr>
              <w:t>проведении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мастер-классов, открытых уроков (при наличии фото-отчета).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Внесение предложений по совершенствованию профессиональной деятельности, использование передового опыта в своей работе (без </w:t>
            </w:r>
            <w:r w:rsidRPr="003261E7">
              <w:rPr>
                <w:rFonts w:ascii="Times New Roman" w:hAnsi="Times New Roman"/>
              </w:rPr>
              <w:lastRenderedPageBreak/>
              <w:t>нарушения авторских прав).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Оказание практической помощи коллегам (запись фонограммы, обработка звука).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Оказание практической помощи филиалам </w:t>
            </w:r>
            <w:proofErr w:type="gramStart"/>
            <w:r w:rsidRPr="003261E7">
              <w:rPr>
                <w:rFonts w:ascii="Times New Roman" w:hAnsi="Times New Roman"/>
              </w:rPr>
              <w:t xml:space="preserve">( </w:t>
            </w:r>
            <w:proofErr w:type="gramEnd"/>
            <w:r w:rsidRPr="003261E7">
              <w:rPr>
                <w:rFonts w:ascii="Times New Roman" w:hAnsi="Times New Roman"/>
              </w:rPr>
              <w:t>запись фонограммы, обработка звука 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Использование специальных программ для обработки и обрезки звука, выставки света.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rHeight w:val="134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15,5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5 баллов - 5%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5 до 10 баллов (включительно) - 15%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- 30%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15 баллов - 45% от оклада (должностного оклада). </w:t>
      </w: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«Программист»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126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Подготовка информационных и методических материалов к размещению на официальном сайте учреждения дополнительного образования и в СМИ.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Техническое обслуживание и обеспечение сохранности </w:t>
            </w:r>
            <w:proofErr w:type="gramStart"/>
            <w:r w:rsidRPr="003261E7">
              <w:rPr>
                <w:rFonts w:ascii="Times New Roman" w:hAnsi="Times New Roman"/>
              </w:rPr>
              <w:t>электронных</w:t>
            </w:r>
            <w:proofErr w:type="gramEnd"/>
            <w:r w:rsidRPr="003261E7">
              <w:rPr>
                <w:rFonts w:ascii="Times New Roman" w:hAnsi="Times New Roman"/>
              </w:rPr>
              <w:t xml:space="preserve"> ресурсов учреждения дополнительного образования.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Оказание помощи специалистам учреждения дополнительного образования при создании электронных ресурсов учреждения дополнительного образования (в виде </w:t>
            </w:r>
            <w:proofErr w:type="spellStart"/>
            <w:r w:rsidRPr="003261E7">
              <w:rPr>
                <w:rFonts w:ascii="Times New Roman" w:hAnsi="Times New Roman"/>
              </w:rPr>
              <w:t>мультимедийных</w:t>
            </w:r>
            <w:proofErr w:type="spellEnd"/>
            <w:r w:rsidRPr="003261E7">
              <w:rPr>
                <w:rFonts w:ascii="Times New Roman" w:hAnsi="Times New Roman"/>
              </w:rPr>
              <w:t xml:space="preserve"> презентаций, видеороликов и проч.)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1,5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Оказание помощи при создании новых рубрик, дополнительных сервисов на сайте учреждения дополнительного образования, оформление вновь созданных страниц сайта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Ознакомление специалистов учреждения дополнительного образования с новыми возможностями электронных ресурсов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rHeight w:val="276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11,5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5 баллов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5 до 10 баллов (включительно) - 20%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10 баллов - 45% от оклада (должностного оклада). 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по должности «Заведующий костюмерной»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28656A" w:rsidTr="00127ECD">
        <w:trPr>
          <w:trHeight w:val="39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28656A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Ремонт и реставрация сценических костюмов.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Обеспечение оперативности выполнения заявок по реконструкции сценических костюмов.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Подготовка и изготовление реквизита к концертным номерам.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Обеспечение учета материальных средств и их сохранности.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Бережное отношение к сценическим костюмам и реквизиту, </w:t>
            </w:r>
            <w:proofErr w:type="gramStart"/>
            <w:r w:rsidRPr="003261E7">
              <w:rPr>
                <w:rFonts w:ascii="Times New Roman" w:hAnsi="Times New Roman"/>
              </w:rPr>
              <w:t>числящегося</w:t>
            </w:r>
            <w:proofErr w:type="gramEnd"/>
            <w:r w:rsidRPr="003261E7">
              <w:rPr>
                <w:rFonts w:ascii="Times New Roman" w:hAnsi="Times New Roman"/>
              </w:rPr>
              <w:t xml:space="preserve"> на учете в учреждении дополнительного образования (сохранность ценностей, содержание в надлежащем виде).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Активное участие в общественной жизни учреждения.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rHeight w:val="249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19,0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10 баллов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- 20%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15 баллов - 30% от оклада (должностного оклада). </w:t>
      </w:r>
    </w:p>
    <w:p w:rsidR="008A5CB6" w:rsidRPr="003261E7" w:rsidRDefault="008A5CB6" w:rsidP="008A5CB6">
      <w:pPr>
        <w:tabs>
          <w:tab w:val="left" w:pos="7371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A5CB6" w:rsidRPr="00FC7E20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1E7">
        <w:rPr>
          <w:rFonts w:ascii="Times New Roman" w:hAnsi="Times New Roman"/>
          <w:b/>
          <w:bCs/>
        </w:rPr>
        <w:t>Критерии и показатели для установления стимулирующих выплат  по должности «Рабочий»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EE72C3" w:rsidTr="00127ECD">
        <w:trPr>
          <w:trHeight w:val="8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EE72C3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Своевременное выполнение заявок по устранению технических неполадок в срок.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Организация и проведение работы в течение года, направленной на повышение условий безопасности в </w:t>
            </w:r>
            <w:proofErr w:type="gramStart"/>
            <w:r w:rsidRPr="003261E7">
              <w:rPr>
                <w:rFonts w:ascii="Times New Roman" w:hAnsi="Times New Roman"/>
              </w:rPr>
              <w:t>учреждении</w:t>
            </w:r>
            <w:proofErr w:type="gramEnd"/>
            <w:r w:rsidRPr="003261E7">
              <w:rPr>
                <w:rFonts w:ascii="Times New Roman" w:hAnsi="Times New Roman"/>
              </w:rPr>
              <w:t xml:space="preserve"> дополнительного 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Отсутствие случаев утери одежды, сданной на хранение в гардеробную.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 баллов.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61E7">
              <w:rPr>
                <w:rFonts w:ascii="Times New Roman" w:hAnsi="Times New Roman"/>
              </w:rPr>
              <w:t>Контроль за</w:t>
            </w:r>
            <w:proofErr w:type="gramEnd"/>
            <w:r w:rsidRPr="003261E7">
              <w:rPr>
                <w:rFonts w:ascii="Times New Roman" w:hAnsi="Times New Roman"/>
              </w:rPr>
              <w:t xml:space="preserve">  прилегающей территорией учреждения.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spacing w:line="240" w:lineRule="auto"/>
            </w:pPr>
            <w:r w:rsidRPr="003261E7">
              <w:rPr>
                <w:rFonts w:ascii="Times New Roman" w:hAnsi="Times New Roman"/>
              </w:rPr>
              <w:t>Активное участие в общественной жизни учреждения.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Default"/>
              <w:tabs>
                <w:tab w:val="left" w:pos="7371"/>
              </w:tabs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2 балла.</w:t>
            </w:r>
          </w:p>
        </w:tc>
      </w:tr>
      <w:tr w:rsidR="008A5CB6" w:rsidRPr="003261E7" w:rsidTr="00127ECD">
        <w:trPr>
          <w:trHeight w:val="32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18,0</w:t>
            </w:r>
          </w:p>
        </w:tc>
      </w:tr>
    </w:tbl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10 баллов - 5%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10 до 15 баллов (включительно) - 10%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 xml:space="preserve">свыше 15 баллов - 20% от оклада (должностного оклада). </w:t>
      </w:r>
    </w:p>
    <w:p w:rsidR="008A5CB6" w:rsidRPr="003261E7" w:rsidRDefault="008A5CB6" w:rsidP="008A5CB6">
      <w:pPr>
        <w:tabs>
          <w:tab w:val="left" w:pos="7371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8A5CB6" w:rsidRPr="003261E7" w:rsidRDefault="008A5CB6" w:rsidP="008A5CB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261E7">
        <w:rPr>
          <w:rFonts w:ascii="Times New Roman" w:hAnsi="Times New Roman"/>
          <w:b/>
          <w:bCs/>
        </w:rPr>
        <w:t xml:space="preserve">Критерии и показатели для установления стимулирующих выплат </w:t>
      </w:r>
      <w:r w:rsidRPr="003261E7">
        <w:rPr>
          <w:rFonts w:ascii="Times New Roman" w:hAnsi="Times New Roman"/>
          <w:b/>
        </w:rPr>
        <w:t>по должности «Прочий персонал (уборщик служебных помещений, сторож)»</w:t>
      </w: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7087"/>
        <w:gridCol w:w="1985"/>
      </w:tblGrid>
      <w:tr w:rsidR="008A5CB6" w:rsidRPr="00627657" w:rsidTr="00127ECD">
        <w:trPr>
          <w:trHeight w:val="87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11F">
              <w:rPr>
                <w:rFonts w:ascii="Times New Roman" w:hAnsi="Times New Roman"/>
                <w:sz w:val="20"/>
                <w:szCs w:val="20"/>
              </w:rPr>
              <w:t>Nп</w:t>
            </w:r>
            <w:proofErr w:type="spellEnd"/>
            <w:r w:rsidRPr="006711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711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67111F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1F">
              <w:rPr>
                <w:rFonts w:ascii="Times New Roman" w:hAnsi="Times New Roman"/>
                <w:sz w:val="20"/>
                <w:szCs w:val="20"/>
              </w:rPr>
              <w:t>Возможный балл</w:t>
            </w:r>
          </w:p>
        </w:tc>
      </w:tr>
      <w:tr w:rsidR="008A5CB6" w:rsidRPr="00627657" w:rsidTr="00127ECD">
        <w:trPr>
          <w:trHeight w:val="2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C11531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5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Высокая организация охраны объектов учреждения, своевременное реагирование на возникновение чрезвычайных ситуаций.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 xml:space="preserve">Обеспечение бесперебойного производственного и творческого процесса учреждения дополнительного образования.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 балла – без замечаний,</w:t>
            </w:r>
          </w:p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за каждое замечание минус 1 балл.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3.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Отсутствие замечаний по ведению журнала регистрации посетителей.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 балл.</w:t>
            </w:r>
          </w:p>
        </w:tc>
      </w:tr>
      <w:tr w:rsidR="008A5CB6" w:rsidRPr="003261E7" w:rsidTr="00127ECD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4.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Сохранность инвентаря.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1 балл.</w:t>
            </w:r>
          </w:p>
        </w:tc>
      </w:tr>
      <w:tr w:rsidR="008A5CB6" w:rsidRPr="003261E7" w:rsidTr="00127ECD">
        <w:trPr>
          <w:trHeight w:val="34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5.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Проявление инициативы при выполнении работ, не входящих в круг функциональных обязанностей.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 баллов.</w:t>
            </w:r>
          </w:p>
        </w:tc>
      </w:tr>
      <w:tr w:rsidR="008A5CB6" w:rsidRPr="003261E7" w:rsidTr="00127ECD">
        <w:trPr>
          <w:trHeight w:val="5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jc w:val="center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6.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spacing w:line="240" w:lineRule="auto"/>
            </w:pPr>
            <w:r w:rsidRPr="003261E7">
              <w:rPr>
                <w:rFonts w:ascii="Times New Roman" w:hAnsi="Times New Roman"/>
              </w:rPr>
              <w:t>Активное участие в общественной жизни учреждения.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Fonts w:ascii="Times New Roman" w:hAnsi="Times New Roman"/>
              </w:rPr>
              <w:t>2 балла.</w:t>
            </w:r>
          </w:p>
        </w:tc>
      </w:tr>
      <w:tr w:rsidR="008A5CB6" w:rsidRPr="003261E7" w:rsidTr="00127ECD">
        <w:trPr>
          <w:trHeight w:val="20"/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</w:rPr>
            </w:pPr>
            <w:r w:rsidRPr="003261E7">
              <w:rPr>
                <w:rStyle w:val="a3"/>
                <w:rFonts w:ascii="Times New Roman" w:hAnsi="Times New Roman"/>
              </w:rPr>
              <w:t>Максимально возможное количество баллов по всем критериям: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B6" w:rsidRPr="003261E7" w:rsidRDefault="008A5CB6" w:rsidP="00127ECD">
            <w:pPr>
              <w:pStyle w:val="a6"/>
              <w:rPr>
                <w:rFonts w:ascii="Times New Roman" w:hAnsi="Times New Roman"/>
                <w:b/>
              </w:rPr>
            </w:pPr>
            <w:r w:rsidRPr="003261E7">
              <w:rPr>
                <w:rFonts w:ascii="Times New Roman" w:hAnsi="Times New Roman"/>
                <w:b/>
              </w:rPr>
              <w:t>18,0</w:t>
            </w:r>
          </w:p>
        </w:tc>
      </w:tr>
    </w:tbl>
    <w:p w:rsidR="008A5CB6" w:rsidRPr="003261E7" w:rsidRDefault="008A5CB6" w:rsidP="008A5CB6">
      <w:pPr>
        <w:pStyle w:val="a6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до 5 баллов - 15% от оклада (должностного оклада);</w:t>
      </w:r>
    </w:p>
    <w:p w:rsidR="008A5CB6" w:rsidRPr="003261E7" w:rsidRDefault="008A5CB6" w:rsidP="008A5CB6">
      <w:pPr>
        <w:pStyle w:val="a6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 5 до 10 баллов (включительно)- 20% от оклада (должностного оклада);</w:t>
      </w:r>
    </w:p>
    <w:p w:rsidR="008A5CB6" w:rsidRPr="003261E7" w:rsidRDefault="008A5CB6" w:rsidP="008A5CB6">
      <w:pPr>
        <w:pStyle w:val="a6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от10 до 15 баллов (включительно) - 25% от оклада (должностного оклада);</w:t>
      </w:r>
    </w:p>
    <w:p w:rsidR="008A5CB6" w:rsidRPr="003261E7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261E7">
        <w:rPr>
          <w:rFonts w:ascii="Times New Roman" w:hAnsi="Times New Roman"/>
          <w:bCs/>
        </w:rPr>
        <w:t>свыше 15 баллов - 40% от оклада (должностного оклада).</w:t>
      </w: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1"/>
        <w:rPr>
          <w:rFonts w:ascii="Times New Roman" w:hAnsi="Times New Roman"/>
          <w:sz w:val="24"/>
          <w:szCs w:val="24"/>
        </w:rPr>
      </w:pPr>
    </w:p>
    <w:p w:rsidR="008A5CB6" w:rsidRDefault="008A5CB6" w:rsidP="008A5CB6">
      <w:pPr>
        <w:widowControl w:val="0"/>
        <w:autoSpaceDE w:val="0"/>
        <w:autoSpaceDN w:val="0"/>
        <w:adjustRightInd w:val="0"/>
        <w:spacing w:after="0" w:line="240" w:lineRule="auto"/>
        <w:ind w:right="-425"/>
        <w:outlineLvl w:val="1"/>
        <w:rPr>
          <w:rFonts w:ascii="Times New Roman" w:hAnsi="Times New Roman"/>
          <w:sz w:val="24"/>
          <w:szCs w:val="24"/>
        </w:rPr>
      </w:pPr>
    </w:p>
    <w:p w:rsidR="008A5CB6" w:rsidRPr="003D2152" w:rsidRDefault="008A5CB6" w:rsidP="00CF3A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A5CB6" w:rsidRPr="003D2152" w:rsidSect="002D6798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2A"/>
    <w:rsid w:val="0001322A"/>
    <w:rsid w:val="00164A55"/>
    <w:rsid w:val="0022381B"/>
    <w:rsid w:val="00233B43"/>
    <w:rsid w:val="002D6798"/>
    <w:rsid w:val="002F146E"/>
    <w:rsid w:val="004C0A50"/>
    <w:rsid w:val="0059379F"/>
    <w:rsid w:val="007859D6"/>
    <w:rsid w:val="007C2C76"/>
    <w:rsid w:val="0087324E"/>
    <w:rsid w:val="008A5CB6"/>
    <w:rsid w:val="00AF4518"/>
    <w:rsid w:val="00B23A17"/>
    <w:rsid w:val="00BC5CD4"/>
    <w:rsid w:val="00C07CB0"/>
    <w:rsid w:val="00C942DC"/>
    <w:rsid w:val="00CF3A6B"/>
    <w:rsid w:val="00D04D2F"/>
    <w:rsid w:val="00D06974"/>
    <w:rsid w:val="00D77AFF"/>
    <w:rsid w:val="00EA29C7"/>
    <w:rsid w:val="00EA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29C7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EA29C7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7CB0"/>
    <w:rPr>
      <w:b/>
      <w:bCs/>
    </w:rPr>
  </w:style>
  <w:style w:type="character" w:customStyle="1" w:styleId="10">
    <w:name w:val="Заголовок 1 Знак"/>
    <w:basedOn w:val="a0"/>
    <w:link w:val="1"/>
    <w:rsid w:val="00EA29C7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29C7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EA29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29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nhideWhenUsed/>
    <w:rsid w:val="00EA29C7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A2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DC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8A5CB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8A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_text"/>
    <w:basedOn w:val="a"/>
    <w:uiPriority w:val="99"/>
    <w:rsid w:val="008A5C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29C7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EA29C7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CB0"/>
    <w:rPr>
      <w:b/>
      <w:bCs/>
    </w:rPr>
  </w:style>
  <w:style w:type="character" w:customStyle="1" w:styleId="10">
    <w:name w:val="Заголовок 1 Знак"/>
    <w:basedOn w:val="a0"/>
    <w:link w:val="1"/>
    <w:rsid w:val="00EA29C7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29C7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EA29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A29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nhideWhenUsed/>
    <w:rsid w:val="00EA29C7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A2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D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Eliazrova</dc:creator>
  <cp:keywords/>
  <dc:description/>
  <cp:lastModifiedBy>GMY</cp:lastModifiedBy>
  <cp:revision>10</cp:revision>
  <cp:lastPrinted>2017-03-24T06:23:00Z</cp:lastPrinted>
  <dcterms:created xsi:type="dcterms:W3CDTF">2017-03-14T10:45:00Z</dcterms:created>
  <dcterms:modified xsi:type="dcterms:W3CDTF">2017-04-06T08:20:00Z</dcterms:modified>
</cp:coreProperties>
</file>